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00" w:rsidRDefault="00C10279">
      <w:pPr>
        <w:pStyle w:val="a3"/>
        <w:tabs>
          <w:tab w:val="left" w:pos="1134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Государственное автономное профессиональное образовательное учреждение Мурманской области </w:t>
      </w:r>
    </w:p>
    <w:p w:rsidR="00165C00" w:rsidRDefault="00C1027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«Мурманский строительный колледж им. Н.Е. Момота»</w:t>
      </w:r>
    </w:p>
    <w:p w:rsidR="00165C00" w:rsidRDefault="00C10279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Кафедра гуманитарных и социально-экономических дисциплин</w:t>
      </w:r>
    </w:p>
    <w:p w:rsidR="00165C00" w:rsidRDefault="00165C00">
      <w:pPr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</w:p>
    <w:p w:rsidR="00165C00" w:rsidRDefault="00C10279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МЕТОДИЧЕСКИЕ  РЕКОМЕНДАЦИИ  </w:t>
      </w:r>
    </w:p>
    <w:p w:rsidR="00165C00" w:rsidRDefault="00C10279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/>
        </w:rPr>
        <w:t xml:space="preserve">ПО ВОПРОСАМ РАЗРАБОТКИ НАУЧНО-МЕТОДИЧЕСКИХ ТЕМ </w:t>
      </w:r>
    </w:p>
    <w:p w:rsidR="00165C00" w:rsidRDefault="00165C00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</w:p>
    <w:p w:rsidR="00165C00" w:rsidRDefault="00165C0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</w:p>
    <w:p w:rsidR="00165C00" w:rsidRDefault="00C1027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>Мурманск,</w:t>
      </w:r>
    </w:p>
    <w:p w:rsidR="00165C00" w:rsidRDefault="00C1027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 xml:space="preserve"> 2019</w:t>
      </w:r>
    </w:p>
    <w:p w:rsidR="00165C00" w:rsidRDefault="00165C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</w:p>
    <w:p w:rsidR="00165C00" w:rsidRDefault="00C10279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>Методическая тема — эффективная форма организации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br/>
        <w:t>работы педагогов</w:t>
      </w:r>
    </w:p>
    <w:p w:rsidR="00165C00" w:rsidRDefault="00165C00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</w:p>
    <w:p w:rsidR="00165C00" w:rsidRDefault="00C1027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/>
        </w:rPr>
        <w:t>Методическая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 xml:space="preserve"> – это поиск решения научно-методической проблемы, который позволяет повысить уровень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подготовки и мастерства педагогов, повысить качество обучения и воспитания.</w:t>
      </w:r>
    </w:p>
    <w:p w:rsidR="00165C00" w:rsidRDefault="00C1027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определяет для себя тему самообразования и планирует работу по теме. Структура, содержание и время работы зависят от уровня и характера исследования, поставленных целей и 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адач.</w:t>
      </w:r>
    </w:p>
    <w:p w:rsidR="00165C00" w:rsidRDefault="00C1027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 работы над методической темой является:</w:t>
      </w:r>
    </w:p>
    <w:p w:rsidR="00165C00" w:rsidRDefault="00C10279">
      <w:pPr>
        <w:shd w:val="clear" w:color="auto" w:fill="FFFFFF"/>
        <w:ind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SimSun" w:eastAsia="SimSun" w:hAnsi="SimSun" w:cs="SimSun" w:hint="eastAsia"/>
          <w:sz w:val="24"/>
          <w:szCs w:val="24"/>
          <w:shd w:val="clear" w:color="auto" w:fill="FFFFFF"/>
          <w:lang/>
        </w:rPr>
        <w:t>－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систематическое повышение педагогами своего профессионального уровня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165C00" w:rsidRDefault="00C1027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/>
        </w:rPr>
        <w:t>Задачами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работы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над методической темой являются:</w:t>
      </w:r>
    </w:p>
    <w:p w:rsidR="00165C00" w:rsidRDefault="00C10279">
      <w:pPr>
        <w:shd w:val="clear" w:color="auto" w:fill="FFFFFF"/>
        <w:spacing w:line="2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</w:pPr>
      <w:r>
        <w:rPr>
          <w:rFonts w:ascii="SimSun" w:eastAsia="SimSun" w:hAnsi="SimSun" w:cs="SimSun" w:hint="eastAsia"/>
          <w:sz w:val="24"/>
          <w:szCs w:val="24"/>
          <w:shd w:val="clear" w:color="auto" w:fill="FFFFFF"/>
          <w:lang/>
        </w:rPr>
        <w:t>－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 xml:space="preserve"> совершенствование теоретических знаний, педагогического мастерства участников образовательного процесса;</w:t>
      </w:r>
    </w:p>
    <w:p w:rsidR="00165C00" w:rsidRDefault="00C10279">
      <w:pPr>
        <w:shd w:val="clear" w:color="auto" w:fill="FFFFFF"/>
        <w:spacing w:line="2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</w:pPr>
      <w:r>
        <w:rPr>
          <w:rFonts w:ascii="SimSun" w:eastAsia="SimSun" w:hAnsi="SimSun" w:cs="SimSun" w:hint="eastAsia"/>
          <w:sz w:val="24"/>
          <w:szCs w:val="24"/>
          <w:shd w:val="clear" w:color="auto" w:fill="FFFFFF"/>
          <w:lang/>
        </w:rPr>
        <w:t>－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овладение новыми формами, методами и приемами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 xml:space="preserve"> обучения и воспитания детей;</w:t>
      </w:r>
    </w:p>
    <w:p w:rsidR="00165C00" w:rsidRDefault="00C1027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</w:pPr>
      <w:r>
        <w:rPr>
          <w:rFonts w:ascii="SimSun" w:eastAsia="SimSun" w:hAnsi="SimSun" w:cs="SimSun" w:hint="eastAsia"/>
          <w:sz w:val="24"/>
          <w:szCs w:val="24"/>
          <w:shd w:val="clear" w:color="auto" w:fill="FFFFFF"/>
          <w:lang/>
        </w:rPr>
        <w:t>－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изучение и внедрение в практику передового педагогического опыта новейши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х достижений педагогической, психологической и других специальных наук, новых педагогических технологий;</w:t>
      </w:r>
    </w:p>
    <w:p w:rsidR="00165C00" w:rsidRDefault="00C1027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</w:pPr>
      <w:r>
        <w:rPr>
          <w:rFonts w:ascii="SimSun" w:eastAsia="SimSun" w:hAnsi="SimSun" w:cs="SimSun" w:hint="eastAsia"/>
          <w:sz w:val="24"/>
          <w:szCs w:val="24"/>
          <w:shd w:val="clear" w:color="auto" w:fill="FFFFFF"/>
          <w:lang/>
        </w:rPr>
        <w:lastRenderedPageBreak/>
        <w:t>－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 xml:space="preserve">развитие 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преподавании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инновационных процессов.</w:t>
      </w:r>
    </w:p>
    <w:p w:rsidR="00165C00" w:rsidRDefault="00165C00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</w:pPr>
    </w:p>
    <w:p w:rsidR="00165C00" w:rsidRDefault="00C10279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/>
        </w:rPr>
        <w:t>Тема, над которой работает педагог</w:t>
      </w:r>
    </w:p>
    <w:p w:rsidR="00165C00" w:rsidRDefault="00165C00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/>
        </w:rPr>
      </w:pPr>
    </w:p>
    <w:p w:rsidR="00165C00" w:rsidRDefault="00C10279">
      <w:pPr>
        <w:shd w:val="clear" w:color="auto" w:fill="FFFFFF"/>
        <w:ind w:firstLineChars="15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Темы для самообразования могут подбираться с учетом индивидуального опыта и профессионального мастерства каждого педагога.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>Они всегда связаны с прогнозируемым результатом (что мы хотим изменить) и направлены на достижение качественно новых результатов рабо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>ты.</w:t>
      </w:r>
    </w:p>
    <w:p w:rsidR="00165C00" w:rsidRDefault="00C1027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Выбор методической темы и составление плана работы должны осуществлят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ся педагогом в начале учебного года при условии, что работа над предыдущей темой завершена.</w:t>
      </w:r>
    </w:p>
    <w:p w:rsidR="00165C00" w:rsidRDefault="00C1027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 xml:space="preserve">Срок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 xml:space="preserve">работы над темой определяется в зависимости от сложности и объема работ и может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>составлять от 3-х до 5-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>лет.</w:t>
      </w:r>
    </w:p>
    <w:p w:rsidR="00165C00" w:rsidRDefault="00C10279">
      <w:pPr>
        <w:shd w:val="clear" w:color="auto" w:fill="FFFFFF"/>
        <w:ind w:firstLineChars="15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Темы фиксируются в планах методического объединения.  Любая тема должна быть направлена на повышение эффективности обучения,  выработке новых педагогических приемов и методик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зданию научных работ. Тема должна быть акту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альна, её изучение – необходимо самому педагогу.</w:t>
      </w:r>
    </w:p>
    <w:p w:rsidR="00165C00" w:rsidRDefault="00165C00">
      <w:pPr>
        <w:shd w:val="clear" w:color="auto" w:fill="FFFFFF"/>
        <w:ind w:firstLineChars="15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</w:p>
    <w:p w:rsidR="00165C00" w:rsidRDefault="00C1027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Формы организации работы над методической темой</w:t>
      </w:r>
    </w:p>
    <w:p w:rsidR="00165C00" w:rsidRDefault="00C10279">
      <w:pPr>
        <w:shd w:val="clear" w:color="auto" w:fill="FFFFFF"/>
        <w:ind w:firstLineChars="50" w:firstLine="12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формами работы над методической темой педагога являются:</w:t>
      </w:r>
    </w:p>
    <w:p w:rsidR="00165C00" w:rsidRDefault="00C1027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обучение на курсах повышения квалификации;</w:t>
      </w:r>
    </w:p>
    <w:p w:rsidR="00165C00" w:rsidRDefault="00C10279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использование дистанционных форм обучения;</w:t>
      </w:r>
    </w:p>
    <w:p w:rsidR="00165C00" w:rsidRDefault="00C10279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чтение  педагогических периодических изданий;</w:t>
      </w:r>
    </w:p>
    <w:p w:rsidR="00165C00" w:rsidRDefault="00C10279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чтение методической, педагогической и предметной литературы;</w:t>
      </w:r>
    </w:p>
    <w:p w:rsidR="00165C00" w:rsidRDefault="00C10279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посещение семинаров, тренингов, конференций, открытых занятий коллег;</w:t>
      </w:r>
    </w:p>
    <w:p w:rsidR="00165C00" w:rsidRDefault="00C1027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изучение инновационных технологий и методик в процессе посещений мастер-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5C00" w:rsidRDefault="00C10279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подготовка сообщений, докладов, рефератов по изучаемой теме;</w:t>
      </w:r>
    </w:p>
    <w:p w:rsidR="00165C00" w:rsidRDefault="00C10279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участие в дискуссиях, совещаниях, семинарах по обмену опытом с коллегами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C00" w:rsidRDefault="00165C00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0" w:rsidRDefault="00C10279">
      <w:pPr>
        <w:shd w:val="clear" w:color="auto" w:fill="FFFFFF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Этапы самообразования</w:t>
      </w:r>
    </w:p>
    <w:p w:rsidR="00165C00" w:rsidRDefault="00C10279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Интерес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(Чего хочу?)</w:t>
      </w:r>
    </w:p>
    <w:p w:rsidR="00165C00" w:rsidRDefault="00C1027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определение профессиональных потребностей (Чему хочу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научиться, что узнать?)</w:t>
      </w:r>
    </w:p>
    <w:p w:rsidR="00165C00" w:rsidRDefault="00C1027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формулировка темы, постановка цели (Чего хочу достичь?)</w:t>
      </w:r>
    </w:p>
    <w:p w:rsidR="00165C00" w:rsidRDefault="00C1027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2.План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(Как достигну?)</w:t>
      </w:r>
    </w:p>
    <w:p w:rsidR="00165C00" w:rsidRDefault="00C1027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отбор действий (Что надо сделать?)</w:t>
      </w:r>
    </w:p>
    <w:p w:rsidR="00165C00" w:rsidRDefault="00C1027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установка их последовательности (В какой последовательности?)</w:t>
      </w:r>
    </w:p>
    <w:p w:rsidR="00165C00" w:rsidRDefault="00C1027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определение сроков (Когда?)</w:t>
      </w:r>
    </w:p>
    <w:p w:rsidR="00165C00" w:rsidRDefault="00C1027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Работа</w:t>
      </w:r>
    </w:p>
    <w:p w:rsidR="00165C00" w:rsidRDefault="00C1027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обучение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(Что делаю?)</w:t>
      </w:r>
    </w:p>
    <w:p w:rsidR="00165C00" w:rsidRDefault="00C1027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оснащение учебных занятий и воспитательных мероприятий (С помощью чего?)</w:t>
      </w:r>
    </w:p>
    <w:p w:rsidR="00165C00" w:rsidRDefault="00C1027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сбор информации для анализа (Как получается?)</w:t>
      </w:r>
    </w:p>
    <w:p w:rsidR="00165C00" w:rsidRDefault="00C1027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(Что получилось? Что не получилось и почему?)</w:t>
      </w:r>
    </w:p>
    <w:p w:rsidR="00165C00" w:rsidRDefault="00C1027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подбор методик анализа</w:t>
      </w:r>
    </w:p>
    <w:p w:rsidR="00165C00" w:rsidRDefault="00C1027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проведение анализа</w:t>
      </w:r>
    </w:p>
    <w:p w:rsidR="00165C00" w:rsidRDefault="00C1027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выводы</w:t>
      </w:r>
    </w:p>
    <w:p w:rsidR="00165C00" w:rsidRDefault="00C1027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Будущее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(Что дальше делать?)</w:t>
      </w:r>
    </w:p>
    <w:p w:rsidR="00165C00" w:rsidRDefault="00C1027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задачи на будущее</w:t>
      </w:r>
    </w:p>
    <w:p w:rsidR="00165C00" w:rsidRDefault="00165C00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0" w:rsidRDefault="00165C00">
      <w:pPr>
        <w:shd w:val="clear" w:color="auto" w:fill="FFFFFF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5C00" w:rsidRDefault="00C10279">
      <w:pPr>
        <w:shd w:val="clear" w:color="auto" w:fill="FFFFFF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Личный план самообразования педагога</w:t>
      </w:r>
    </w:p>
    <w:p w:rsidR="00165C00" w:rsidRDefault="00165C00">
      <w:pPr>
        <w:shd w:val="clear" w:color="auto" w:fill="FFFFFF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65C00" w:rsidRDefault="00C1027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выбранной темы педагог разрабатывает личный план работы над поставленной перед собой проблемой. Написание индивидуального плана - это творческая работа.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 написать качественный план в состоянии педагог,  стремящийся 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профессиональному росту. Процедура разработки плана работы над индивидуальной методической темой не должна носить формальный характер. В плане указываются:</w:t>
      </w:r>
    </w:p>
    <w:p w:rsidR="00165C00" w:rsidRDefault="00C1027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 название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5C00" w:rsidRDefault="00C1027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 цел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5C00" w:rsidRDefault="00C1027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 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5C00" w:rsidRDefault="00C1027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 предполагаемый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5C00" w:rsidRDefault="00C1027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 этапы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5C00" w:rsidRDefault="00C1027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 сроки выполнения каждого 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5C00" w:rsidRDefault="00C1027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 действия и мероприятия, проводимые в процессе работы над 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5C00" w:rsidRDefault="00C1027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 способ демонстрации результата проделанной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5C00" w:rsidRDefault="00C1027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 форма отчета по проделанной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5C00" w:rsidRDefault="00C1027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плане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предусматривается подбор литературы, определяется время на изучение полученного банка данных по проблеме, анализ литературы, знакомство с практическим опытом 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посещение занятий и др.</w:t>
      </w:r>
    </w:p>
    <w:p w:rsidR="00165C00" w:rsidRDefault="00C1027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по теме самообразования должна оформляться 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окументально.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окончании работы над темой каждый педагог должен написать отчет с анализом, выводами и рекомендациями для других педагогов. Результаты работы могут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виде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докладов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выступлений на совещаниях, конференциях, заседаниях МО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творческих групп и т.д.</w:t>
      </w:r>
    </w:p>
    <w:p w:rsidR="00165C00" w:rsidRDefault="00165C0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</w:p>
    <w:p w:rsidR="00165C00" w:rsidRDefault="00C10279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>Источники самообразования</w:t>
      </w:r>
    </w:p>
    <w:p w:rsidR="00165C00" w:rsidRDefault="00C1027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 Педагог самостоятельно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>добывает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 из различных источников, использует эти знания в профессиональной деятельности, развитии личности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165C00" w:rsidRDefault="00C1027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сточники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</w:p>
    <w:p w:rsidR="00165C00" w:rsidRDefault="00C1027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/>
        </w:rPr>
        <w:t>－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итература (методическая, научно-популярная,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публицистическая, художественная)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:rsidR="00165C00" w:rsidRDefault="00C10279">
      <w:pPr>
        <w:shd w:val="clear" w:color="auto" w:fill="FFFFFF"/>
        <w:ind w:firstLineChars="25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/>
        </w:rPr>
        <w:t>－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нтернет- ресурсы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:rsidR="00165C00" w:rsidRDefault="00C10279">
      <w:pPr>
        <w:shd w:val="clear" w:color="auto" w:fill="FFFFFF"/>
        <w:ind w:firstLineChars="25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/>
        </w:rPr>
        <w:t>－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идео, аудио информация на различных носителях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165C00" w:rsidRDefault="00C10279">
      <w:pPr>
        <w:shd w:val="clear" w:color="auto" w:fill="FFFFFF"/>
        <w:ind w:firstLineChars="25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－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дистанционные формы обучения, чаты, форумы;</w:t>
      </w:r>
    </w:p>
    <w:p w:rsidR="00165C00" w:rsidRDefault="00C10279">
      <w:pPr>
        <w:shd w:val="clear" w:color="auto" w:fill="FFFFFF"/>
        <w:ind w:firstLineChars="25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/>
        </w:rPr>
        <w:t>－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семинары и конференции;</w:t>
      </w:r>
    </w:p>
    <w:p w:rsidR="00165C00" w:rsidRDefault="00C10279">
      <w:pPr>
        <w:shd w:val="clear" w:color="auto" w:fill="FFFFFF"/>
        <w:ind w:firstLineChars="20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   —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мастер-классы;</w:t>
      </w:r>
    </w:p>
    <w:p w:rsidR="00165C00" w:rsidRDefault="00C10279">
      <w:pPr>
        <w:shd w:val="clear" w:color="auto" w:fill="FFFFFF"/>
        <w:ind w:firstLineChars="25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/>
        </w:rPr>
        <w:t>－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мероприятия по обмену опытом.</w:t>
      </w:r>
    </w:p>
    <w:p w:rsidR="00165C00" w:rsidRDefault="00C1027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  <w:lastRenderedPageBreak/>
        <w:t xml:space="preserve">Самосовершенствование должно быть неотъемлемой потребностью каждого педагога. </w:t>
      </w:r>
    </w:p>
    <w:p w:rsidR="00165C00" w:rsidRDefault="00165C0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</w:p>
    <w:p w:rsidR="00165C00" w:rsidRDefault="00165C00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5C00" w:rsidRDefault="00C1027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 самообразования</w:t>
      </w:r>
    </w:p>
    <w:p w:rsidR="00165C00" w:rsidRDefault="00C1027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личном плане самообразования педагога обязательно должен быть список результатов, которые должны быть достигнуты за определенный срок. Каковы могут быть результаты самообразования педагога на некотором этапе? (самообразование непрерывно, но планировать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 нужно поэтапно).</w:t>
      </w:r>
    </w:p>
    <w:p w:rsidR="00165C00" w:rsidRDefault="00C1027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Результатом работы над методической темой являются конкретные продукты:</w:t>
      </w:r>
    </w:p>
    <w:p w:rsidR="00165C00" w:rsidRDefault="00C10279">
      <w:pPr>
        <w:pStyle w:val="a5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качества преподавания  (указать показатели, по которым будет определяться  эффективность и качество);</w:t>
      </w:r>
    </w:p>
    <w:p w:rsidR="00165C00" w:rsidRDefault="00C10279">
      <w:pPr>
        <w:pStyle w:val="a5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разработанные методические пособия, статьи, програм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мы, сценарии, исследования,</w:t>
      </w:r>
    </w:p>
    <w:p w:rsidR="00165C00" w:rsidRDefault="00C10279">
      <w:pPr>
        <w:pStyle w:val="a5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новых форм, методов и приемов обучения;</w:t>
      </w:r>
    </w:p>
    <w:p w:rsidR="00165C00" w:rsidRDefault="00C10279">
      <w:pPr>
        <w:pStyle w:val="a5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доклады, выступл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ения, рефераты, статьи;</w:t>
      </w:r>
    </w:p>
    <w:p w:rsidR="00165C00" w:rsidRDefault="00C10279">
      <w:pPr>
        <w:pStyle w:val="a5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дидактических материалов, тестов, интерактивных и мультимедийных  наглядных пособий;</w:t>
      </w:r>
    </w:p>
    <w:p w:rsidR="00165C00" w:rsidRDefault="00C10279">
      <w:pPr>
        <w:pStyle w:val="a5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выработка методических рекомендаций по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применению информационно- коммуникационных технологий;</w:t>
      </w:r>
    </w:p>
    <w:p w:rsidR="00165C00" w:rsidRDefault="00C10279">
      <w:pPr>
        <w:pStyle w:val="a5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и проведение открытых занятий по собственным, инновационным технологиям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65C00" w:rsidRDefault="00C10279">
      <w:pPr>
        <w:pStyle w:val="a5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комплекта раздаточного материала (карточки, задания и вопросы по предмету)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5C00" w:rsidRDefault="00C10279">
      <w:pPr>
        <w:pStyle w:val="a5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главы или страницы э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лектронного учебника.</w:t>
      </w:r>
      <w:bookmarkStart w:id="0" w:name="_GoBack"/>
      <w:bookmarkEnd w:id="0"/>
    </w:p>
    <w:p w:rsidR="00165C00" w:rsidRDefault="00C1027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Эффективным способом показательности  результатов педагогического творчества является размещение материалов в Интернете.</w:t>
      </w:r>
    </w:p>
    <w:p w:rsidR="00165C00" w:rsidRDefault="00165C0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5C00" w:rsidRDefault="00165C0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5C00" w:rsidRDefault="00165C0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5C00" w:rsidRDefault="00165C0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5C00" w:rsidRDefault="00165C0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5C00" w:rsidRDefault="00165C0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165C00">
          <w:pgSz w:w="12240" w:h="15840"/>
          <w:pgMar w:top="1134" w:right="850" w:bottom="1134" w:left="1701" w:header="720" w:footer="720" w:gutter="0"/>
          <w:cols w:space="425"/>
          <w:docGrid w:type="lines" w:linePitch="312"/>
        </w:sectPr>
      </w:pPr>
    </w:p>
    <w:p w:rsidR="00165C00" w:rsidRDefault="00C10279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</w:t>
      </w:r>
    </w:p>
    <w:p w:rsidR="00165C00" w:rsidRDefault="00165C00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65C00" w:rsidRDefault="00C1027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Примерный план работы педагога над темой самообразования</w:t>
      </w:r>
    </w:p>
    <w:tbl>
      <w:tblPr>
        <w:tblStyle w:val="a4"/>
        <w:tblW w:w="13635" w:type="dxa"/>
        <w:tblLayout w:type="fixed"/>
        <w:tblLook w:val="04A0"/>
      </w:tblPr>
      <w:tblGrid>
        <w:gridCol w:w="3085"/>
        <w:gridCol w:w="5954"/>
        <w:gridCol w:w="4596"/>
      </w:tblGrid>
      <w:tr w:rsidR="00165C00">
        <w:tc>
          <w:tcPr>
            <w:tcW w:w="3085" w:type="dxa"/>
          </w:tcPr>
          <w:p w:rsidR="00165C00" w:rsidRDefault="00C10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Этапы</w:t>
            </w:r>
          </w:p>
        </w:tc>
        <w:tc>
          <w:tcPr>
            <w:tcW w:w="5954" w:type="dxa"/>
          </w:tcPr>
          <w:p w:rsidR="00165C00" w:rsidRDefault="00C10279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работы</w:t>
            </w:r>
          </w:p>
        </w:tc>
        <w:tc>
          <w:tcPr>
            <w:tcW w:w="4596" w:type="dxa"/>
          </w:tcPr>
          <w:p w:rsidR="00165C00" w:rsidRDefault="00C10279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Форма представления результатов</w:t>
            </w:r>
          </w:p>
        </w:tc>
      </w:tr>
      <w:tr w:rsidR="00165C00">
        <w:tc>
          <w:tcPr>
            <w:tcW w:w="13635" w:type="dxa"/>
            <w:gridSpan w:val="3"/>
          </w:tcPr>
          <w:p w:rsidR="00165C00" w:rsidRDefault="00C102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Первый год работы над темой</w:t>
            </w:r>
          </w:p>
        </w:tc>
      </w:tr>
      <w:tr w:rsidR="00165C00">
        <w:tc>
          <w:tcPr>
            <w:tcW w:w="3085" w:type="dxa"/>
          </w:tcPr>
          <w:p w:rsidR="00165C00" w:rsidRDefault="00C10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I. Диагностический</w:t>
            </w:r>
          </w:p>
        </w:tc>
        <w:tc>
          <w:tcPr>
            <w:tcW w:w="5954" w:type="dxa"/>
          </w:tcPr>
          <w:p w:rsidR="00165C00" w:rsidRDefault="00C102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Анализ затруднений.</w:t>
            </w:r>
          </w:p>
          <w:p w:rsidR="00165C00" w:rsidRDefault="00C102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Постановка проблемы.</w:t>
            </w:r>
          </w:p>
          <w:p w:rsidR="00165C00" w:rsidRDefault="00C10279">
            <w:pPr>
              <w:spacing w:line="0" w:lineRule="atLeast"/>
              <w:ind w:left="204" w:hanging="2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Изучение литературы по проблеме и имеющегося опыта.</w:t>
            </w:r>
          </w:p>
        </w:tc>
        <w:tc>
          <w:tcPr>
            <w:tcW w:w="4596" w:type="dxa"/>
          </w:tcPr>
          <w:p w:rsidR="00165C00" w:rsidRDefault="00C10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Собеседование с руководителем</w:t>
            </w:r>
          </w:p>
          <w:p w:rsidR="00165C00" w:rsidRDefault="00C10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н.-методического направления  кафедры</w:t>
            </w:r>
          </w:p>
        </w:tc>
      </w:tr>
      <w:tr w:rsidR="00165C00">
        <w:tc>
          <w:tcPr>
            <w:tcW w:w="3085" w:type="dxa"/>
          </w:tcPr>
          <w:p w:rsidR="00165C00" w:rsidRDefault="00C10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II. Прогностический</w:t>
            </w:r>
          </w:p>
        </w:tc>
        <w:tc>
          <w:tcPr>
            <w:tcW w:w="5954" w:type="dxa"/>
          </w:tcPr>
          <w:p w:rsidR="00165C00" w:rsidRDefault="00C10279">
            <w:pPr>
              <w:ind w:left="260" w:hanging="2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цели и задач работы над темой.</w:t>
            </w:r>
          </w:p>
          <w:p w:rsidR="00165C00" w:rsidRDefault="00C10279">
            <w:pPr>
              <w:ind w:left="260" w:hanging="2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системы мер, направленных на решение проблемы.</w:t>
            </w:r>
          </w:p>
          <w:p w:rsidR="00165C00" w:rsidRDefault="00C10279">
            <w:pPr>
              <w:spacing w:line="0" w:lineRule="atLeast"/>
              <w:ind w:left="260" w:hanging="2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Прогнозирование результатов.</w:t>
            </w:r>
          </w:p>
        </w:tc>
        <w:tc>
          <w:tcPr>
            <w:tcW w:w="4596" w:type="dxa"/>
          </w:tcPr>
          <w:p w:rsidR="00165C00" w:rsidRDefault="00C10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Выступление перед коллегами одной направленности</w:t>
            </w:r>
          </w:p>
        </w:tc>
      </w:tr>
      <w:tr w:rsidR="00165C00">
        <w:tc>
          <w:tcPr>
            <w:tcW w:w="13635" w:type="dxa"/>
            <w:gridSpan w:val="3"/>
          </w:tcPr>
          <w:p w:rsidR="00165C00" w:rsidRDefault="00C102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Второй год работы над темой</w:t>
            </w:r>
          </w:p>
        </w:tc>
      </w:tr>
      <w:tr w:rsidR="00165C00">
        <w:tc>
          <w:tcPr>
            <w:tcW w:w="3085" w:type="dxa"/>
          </w:tcPr>
          <w:p w:rsidR="00165C00" w:rsidRDefault="00C10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III. Практический</w:t>
            </w:r>
          </w:p>
        </w:tc>
        <w:tc>
          <w:tcPr>
            <w:tcW w:w="5954" w:type="dxa"/>
          </w:tcPr>
          <w:p w:rsidR="00165C00" w:rsidRDefault="00C10279">
            <w:pPr>
              <w:ind w:left="236" w:firstLine="12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передового практического опыта; системы мер, направленных на решение проблемы.</w:t>
            </w:r>
          </w:p>
          <w:p w:rsidR="00165C00" w:rsidRDefault="00C10279">
            <w:pPr>
              <w:ind w:left="236" w:firstLine="12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методического комплекса.</w:t>
            </w:r>
          </w:p>
          <w:p w:rsidR="00165C00" w:rsidRDefault="00C10279">
            <w:pPr>
              <w:ind w:left="236" w:firstLine="12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Отслеживание процесса, текущих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промежуточных результатов.</w:t>
            </w:r>
          </w:p>
          <w:p w:rsidR="00165C00" w:rsidRDefault="00C10279">
            <w:pPr>
              <w:spacing w:line="0" w:lineRule="atLeast"/>
              <w:ind w:left="236" w:firstLine="12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Корректировка работы.</w:t>
            </w:r>
          </w:p>
        </w:tc>
        <w:tc>
          <w:tcPr>
            <w:tcW w:w="4596" w:type="dxa"/>
          </w:tcPr>
          <w:p w:rsidR="00165C00" w:rsidRDefault="00C10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Открытые занятия, выступления на </w:t>
            </w:r>
          </w:p>
          <w:p w:rsidR="00165C00" w:rsidRDefault="00C10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заседании педагогичес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кого совета</w:t>
            </w:r>
          </w:p>
        </w:tc>
      </w:tr>
      <w:tr w:rsidR="00165C00">
        <w:tc>
          <w:tcPr>
            <w:tcW w:w="13635" w:type="dxa"/>
            <w:gridSpan w:val="3"/>
          </w:tcPr>
          <w:p w:rsidR="00165C00" w:rsidRDefault="00C102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Третий год работы над темой</w:t>
            </w:r>
          </w:p>
        </w:tc>
      </w:tr>
      <w:tr w:rsidR="00165C00">
        <w:tc>
          <w:tcPr>
            <w:tcW w:w="3085" w:type="dxa"/>
          </w:tcPr>
          <w:p w:rsidR="00165C00" w:rsidRDefault="00C10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IV. Обобщающий</w:t>
            </w:r>
          </w:p>
        </w:tc>
        <w:tc>
          <w:tcPr>
            <w:tcW w:w="5954" w:type="dxa"/>
          </w:tcPr>
          <w:p w:rsidR="00165C00" w:rsidRDefault="00C10279">
            <w:pPr>
              <w:ind w:left="236" w:hanging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Подведение итогов.</w:t>
            </w:r>
          </w:p>
          <w:p w:rsidR="00165C00" w:rsidRDefault="00C10279">
            <w:pPr>
              <w:ind w:left="236" w:hanging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результатов работы по теме.</w:t>
            </w:r>
          </w:p>
          <w:p w:rsidR="00165C00" w:rsidRDefault="00C10279">
            <w:pPr>
              <w:spacing w:line="0" w:lineRule="atLeast"/>
              <w:ind w:left="236" w:hanging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Представление материалов.</w:t>
            </w:r>
          </w:p>
        </w:tc>
        <w:tc>
          <w:tcPr>
            <w:tcW w:w="4596" w:type="dxa"/>
          </w:tcPr>
          <w:p w:rsidR="00165C00" w:rsidRDefault="00C10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Выступления на заседании методического совета, на заседании педагогического совета, </w:t>
            </w:r>
          </w:p>
          <w:p w:rsidR="00165C00" w:rsidRDefault="00C10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заседании районного МО</w:t>
            </w:r>
          </w:p>
        </w:tc>
      </w:tr>
      <w:tr w:rsidR="00165C00">
        <w:tc>
          <w:tcPr>
            <w:tcW w:w="13635" w:type="dxa"/>
            <w:gridSpan w:val="3"/>
          </w:tcPr>
          <w:p w:rsidR="00165C00" w:rsidRDefault="00C102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 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ходе дальнейшей педагогической деятельности</w:t>
            </w:r>
          </w:p>
        </w:tc>
      </w:tr>
      <w:tr w:rsidR="00165C00">
        <w:tc>
          <w:tcPr>
            <w:tcW w:w="3085" w:type="dxa"/>
          </w:tcPr>
          <w:p w:rsidR="00165C00" w:rsidRDefault="00C10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V. Внедренческий</w:t>
            </w:r>
          </w:p>
        </w:tc>
        <w:tc>
          <w:tcPr>
            <w:tcW w:w="5954" w:type="dxa"/>
          </w:tcPr>
          <w:p w:rsidR="00165C00" w:rsidRDefault="00C10279">
            <w:pPr>
              <w:ind w:left="288" w:hanging="2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опыта самим педагогом в процессе дальнейшей работы.</w:t>
            </w:r>
          </w:p>
          <w:p w:rsidR="00165C00" w:rsidRDefault="00C10279">
            <w:pPr>
              <w:spacing w:line="0" w:lineRule="atLeast"/>
              <w:ind w:left="288" w:hanging="2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Распространение опыта.</w:t>
            </w:r>
          </w:p>
        </w:tc>
        <w:tc>
          <w:tcPr>
            <w:tcW w:w="4596" w:type="dxa"/>
          </w:tcPr>
          <w:p w:rsidR="00165C00" w:rsidRDefault="00C10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Реферат, индивидуальный творческий</w:t>
            </w:r>
          </w:p>
          <w:p w:rsidR="00165C00" w:rsidRDefault="00C10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проект и др.</w:t>
            </w:r>
          </w:p>
        </w:tc>
      </w:tr>
    </w:tbl>
    <w:p w:rsidR="00165C00" w:rsidRDefault="00165C00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sectPr w:rsidR="00165C00" w:rsidSect="00165C00">
      <w:pgSz w:w="15840" w:h="12240" w:orient="landscape"/>
      <w:pgMar w:top="851" w:right="1134" w:bottom="1701" w:left="1134" w:header="720" w:footer="720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F7FF5"/>
    <w:multiLevelType w:val="multilevel"/>
    <w:tmpl w:val="42FF7FF5"/>
    <w:lvl w:ilvl="0">
      <w:start w:val="3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50BD3BF5"/>
    <w:multiLevelType w:val="multilevel"/>
    <w:tmpl w:val="50BD3BF5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602B13E6"/>
    <w:multiLevelType w:val="multilevel"/>
    <w:tmpl w:val="602B13E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420"/>
  <w:drawingGridHorizontalSpacing w:val="10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useAltKinsokuLineBreakRules/>
  </w:compat>
  <w:rsids>
    <w:rsidRoot w:val="001E00B8"/>
    <w:rsid w:val="00165C00"/>
    <w:rsid w:val="001B086A"/>
    <w:rsid w:val="001E00B8"/>
    <w:rsid w:val="0025632B"/>
    <w:rsid w:val="002F0DA4"/>
    <w:rsid w:val="00362691"/>
    <w:rsid w:val="004260B4"/>
    <w:rsid w:val="004E2890"/>
    <w:rsid w:val="00652675"/>
    <w:rsid w:val="00970700"/>
    <w:rsid w:val="00A3313A"/>
    <w:rsid w:val="00A37505"/>
    <w:rsid w:val="00BB1DD4"/>
    <w:rsid w:val="00C10279"/>
    <w:rsid w:val="00E50CF5"/>
    <w:rsid w:val="00F036D7"/>
    <w:rsid w:val="00F72919"/>
    <w:rsid w:val="39BB0FCD"/>
    <w:rsid w:val="4508483A"/>
    <w:rsid w:val="46013FF9"/>
    <w:rsid w:val="48187517"/>
    <w:rsid w:val="4CC3016F"/>
    <w:rsid w:val="6D650261"/>
    <w:rsid w:val="77D7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C00"/>
    <w:pPr>
      <w:jc w:val="center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65C00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qFormat/>
    <w:rsid w:val="00165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rsid w:val="00165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1E9277-ADDF-4A68-B388-6DBB7590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1157</Words>
  <Characters>6598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РАМЕЛА АЛЕКСАНДРОВНА</dc:creator>
  <cp:lastModifiedBy>User</cp:lastModifiedBy>
  <cp:revision>2</cp:revision>
  <dcterms:created xsi:type="dcterms:W3CDTF">2020-01-29T17:49:00Z</dcterms:created>
  <dcterms:modified xsi:type="dcterms:W3CDTF">2020-01-29T17:49:00Z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